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A6" w:rsidRDefault="00AE780F" w:rsidP="00BB1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AE780F" w:rsidRDefault="00AE780F" w:rsidP="00BB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80F" w:rsidRDefault="00AF08FE" w:rsidP="00BB1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80F">
        <w:rPr>
          <w:rFonts w:ascii="Times New Roman" w:hAnsi="Times New Roman" w:cs="Times New Roman"/>
          <w:sz w:val="28"/>
          <w:szCs w:val="28"/>
        </w:rPr>
        <w:t>« Утвержден перечень объектов недвижимого имущества, указанных в подпунктах 1 и 2 1 статьи 378</w:t>
      </w:r>
      <w:r w:rsidR="00AD3B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D3BB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стоимость»</w:t>
      </w:r>
    </w:p>
    <w:p w:rsidR="00AD3BB1" w:rsidRDefault="00AD3BB1" w:rsidP="00BB1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D9E" w:rsidRDefault="00AD3BB1" w:rsidP="00BB1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1D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и краевым налоговым законодательством приказом департамента имущественных отношений Краснодарского края от 26.12.2017 № 3008 утвержден  перечень объектов недвижимого имущества, указанных в подпунктах 1 и 2 1 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стоимость, который вступил в силу 01.01.2018</w:t>
      </w:r>
      <w:r w:rsidR="00AF08F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D9E" w:rsidRPr="00AF08FE" w:rsidRDefault="00BB1D9E" w:rsidP="00BB1D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 приказом департамента имущественных отношений Краснодарского края от 26.12.2017 № 3008 перечень размещен на официальном сайте департамента в разделе «Деятельность/Налогообложение от кадастровой стоимости/Перечень объектов недвижимого имущества, указанных в подпунктах 1и 2 1 статьи 378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1D9E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diok</w:t>
      </w:r>
      <w:proofErr w:type="spellEnd"/>
      <w:r w:rsidRPr="00BB1D9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1D9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BB1D9E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nalogooblozhenie</w:t>
      </w:r>
      <w:proofErr w:type="spellEnd"/>
      <w:r w:rsidRPr="00BB1D9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Pr="00BB1D9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kadastrovoy</w:t>
      </w:r>
      <w:proofErr w:type="spellEnd"/>
      <w:r w:rsidRPr="00BB1D9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stoimosti</w:t>
      </w:r>
      <w:proofErr w:type="spellEnd"/>
      <w:r w:rsidRPr="00BB1D9E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perechen</w:t>
      </w:r>
      <w:proofErr w:type="spellEnd"/>
      <w:r w:rsidRPr="00BB1D9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obektov</w:t>
      </w:r>
      <w:proofErr w:type="spellEnd"/>
      <w:r w:rsidRPr="00BB1D9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nedvizhimogo</w:t>
      </w:r>
      <w:proofErr w:type="spellEnd"/>
      <w:r w:rsidRPr="00BB1D9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imushchestva</w:t>
      </w:r>
      <w:proofErr w:type="spellEnd"/>
      <w:r w:rsidRPr="00BB1D9E">
        <w:rPr>
          <w:rFonts w:ascii="Times New Roman" w:hAnsi="Times New Roman" w:cs="Times New Roman"/>
          <w:sz w:val="28"/>
          <w:szCs w:val="28"/>
        </w:rPr>
        <w:t>/)</w:t>
      </w:r>
      <w:r w:rsidR="00AF08F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B1D9E" w:rsidRPr="00AD3BB1" w:rsidRDefault="00BB1D9E" w:rsidP="00BB1D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1D9E" w:rsidRPr="00AD3BB1" w:rsidSect="006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80F"/>
    <w:rsid w:val="0017595C"/>
    <w:rsid w:val="00656BA6"/>
    <w:rsid w:val="00AD3BB1"/>
    <w:rsid w:val="00AE780F"/>
    <w:rsid w:val="00AF08FE"/>
    <w:rsid w:val="00BB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Nalogi</cp:lastModifiedBy>
  <cp:revision>2</cp:revision>
  <dcterms:created xsi:type="dcterms:W3CDTF">2018-01-24T07:46:00Z</dcterms:created>
  <dcterms:modified xsi:type="dcterms:W3CDTF">2018-01-24T08:19:00Z</dcterms:modified>
</cp:coreProperties>
</file>