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279" w:rsidRPr="00372A66" w:rsidRDefault="005C65E3" w:rsidP="00372A66">
      <w:pPr>
        <w:jc w:val="center"/>
        <w:rPr>
          <w:rFonts w:ascii="Times New Roman" w:hAnsi="Times New Roman"/>
          <w:sz w:val="28"/>
          <w:szCs w:val="28"/>
        </w:rPr>
      </w:pPr>
      <w:r w:rsidRPr="00372A66">
        <w:rPr>
          <w:rFonts w:ascii="Times New Roman" w:hAnsi="Times New Roman"/>
          <w:sz w:val="28"/>
          <w:szCs w:val="28"/>
        </w:rPr>
        <w:t>ЗА ПРОДАЖУ КОНТРАФАКТА</w:t>
      </w:r>
    </w:p>
    <w:p w:rsidR="00FA2279" w:rsidRPr="00372A66" w:rsidRDefault="00FA2279" w:rsidP="00372A66">
      <w:pPr>
        <w:rPr>
          <w:rFonts w:ascii="Times New Roman" w:hAnsi="Times New Roman"/>
          <w:sz w:val="28"/>
          <w:szCs w:val="28"/>
        </w:rPr>
      </w:pPr>
    </w:p>
    <w:p w:rsidR="00FA2279" w:rsidRPr="00372A66" w:rsidRDefault="005C65E3" w:rsidP="00372A6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72A66">
        <w:rPr>
          <w:rFonts w:ascii="Times New Roman" w:hAnsi="Times New Roman"/>
          <w:sz w:val="28"/>
          <w:szCs w:val="28"/>
        </w:rPr>
        <w:t xml:space="preserve">О </w:t>
      </w:r>
      <w:proofErr w:type="spellStart"/>
      <w:r w:rsidRPr="00372A66">
        <w:rPr>
          <w:rFonts w:ascii="Times New Roman" w:hAnsi="Times New Roman"/>
          <w:sz w:val="28"/>
          <w:szCs w:val="28"/>
        </w:rPr>
        <w:t>контрафакте</w:t>
      </w:r>
      <w:proofErr w:type="spellEnd"/>
      <w:r w:rsidRPr="00372A66">
        <w:rPr>
          <w:rFonts w:ascii="Times New Roman" w:hAnsi="Times New Roman"/>
          <w:sz w:val="28"/>
          <w:szCs w:val="28"/>
        </w:rPr>
        <w:t xml:space="preserve"> сейчас знает практически каждый. Этот вид товара отличие от фальсификата имеет в низком качестве, изготовляется на высоком уровне, чтобы под видом известного бренда продать за хорошую цену. Официальный владелец товарного имени из-за подобных махинаций получает убытки, в итоге выпуск новой продукции усложняется. Отличие от фальсификата </w:t>
      </w:r>
    </w:p>
    <w:p w:rsidR="00FA2279" w:rsidRPr="00372A66" w:rsidRDefault="005C65E3" w:rsidP="00372A6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72A66">
        <w:rPr>
          <w:rFonts w:ascii="Times New Roman" w:hAnsi="Times New Roman"/>
          <w:sz w:val="28"/>
          <w:szCs w:val="28"/>
        </w:rPr>
        <w:t xml:space="preserve">Ответственность за продажу контрафактной продукции, а также их </w:t>
      </w:r>
      <w:proofErr w:type="gramStart"/>
      <w:r w:rsidRPr="00372A66">
        <w:rPr>
          <w:rFonts w:ascii="Times New Roman" w:hAnsi="Times New Roman"/>
          <w:sz w:val="28"/>
          <w:szCs w:val="28"/>
        </w:rPr>
        <w:t>сбыт</w:t>
      </w:r>
      <w:proofErr w:type="gramEnd"/>
      <w:r w:rsidRPr="00372A66">
        <w:rPr>
          <w:rFonts w:ascii="Times New Roman" w:hAnsi="Times New Roman"/>
          <w:sz w:val="28"/>
          <w:szCs w:val="28"/>
        </w:rPr>
        <w:t xml:space="preserve"> прописаны в ст. 14.10 </w:t>
      </w:r>
      <w:proofErr w:type="spellStart"/>
      <w:r w:rsidRPr="00372A66">
        <w:rPr>
          <w:rFonts w:ascii="Times New Roman" w:hAnsi="Times New Roman"/>
          <w:sz w:val="28"/>
          <w:szCs w:val="28"/>
        </w:rPr>
        <w:t>КоАП</w:t>
      </w:r>
      <w:proofErr w:type="spellEnd"/>
      <w:r w:rsidRPr="00372A66">
        <w:rPr>
          <w:rFonts w:ascii="Times New Roman" w:hAnsi="Times New Roman"/>
          <w:sz w:val="28"/>
          <w:szCs w:val="28"/>
        </w:rPr>
        <w:t xml:space="preserve"> РФ, где предусмотрены значительные административные штрафы с параллельной конфискацией товаров, которые содержат воспроизведение товарной марки. </w:t>
      </w:r>
      <w:proofErr w:type="gramStart"/>
      <w:r w:rsidRPr="00372A66">
        <w:rPr>
          <w:rFonts w:ascii="Times New Roman" w:hAnsi="Times New Roman"/>
          <w:sz w:val="28"/>
          <w:szCs w:val="28"/>
        </w:rPr>
        <w:t>Выступает при этом субъектом ответственности независимо от признаков вины может</w:t>
      </w:r>
      <w:proofErr w:type="gramEnd"/>
      <w:r w:rsidRPr="00372A66">
        <w:rPr>
          <w:rFonts w:ascii="Times New Roman" w:hAnsi="Times New Roman"/>
          <w:sz w:val="28"/>
          <w:szCs w:val="28"/>
        </w:rPr>
        <w:t xml:space="preserve"> как индивидуальный предприниматель, компания, на которую оформлен имеющийся объект розничной торговли (склад, магазин, торговая точка), так и должностные лица физического лица – руководитель торговой компании, заведующий магазином, финансовый директор и т.д. На практике часто случались ситуации, когда продавец, заказывая у своего поставщика товар, о его </w:t>
      </w:r>
      <w:proofErr w:type="spellStart"/>
      <w:r w:rsidRPr="00372A66">
        <w:rPr>
          <w:rFonts w:ascii="Times New Roman" w:hAnsi="Times New Roman"/>
          <w:sz w:val="28"/>
          <w:szCs w:val="28"/>
        </w:rPr>
        <w:t>контрафактности</w:t>
      </w:r>
      <w:proofErr w:type="spellEnd"/>
      <w:r w:rsidRPr="00372A66">
        <w:rPr>
          <w:rFonts w:ascii="Times New Roman" w:hAnsi="Times New Roman"/>
          <w:sz w:val="28"/>
          <w:szCs w:val="28"/>
        </w:rPr>
        <w:t xml:space="preserve"> не предполагает, на самом товаре при этом явные признаки </w:t>
      </w:r>
      <w:proofErr w:type="spellStart"/>
      <w:r w:rsidRPr="00372A66">
        <w:rPr>
          <w:rFonts w:ascii="Times New Roman" w:hAnsi="Times New Roman"/>
          <w:sz w:val="28"/>
          <w:szCs w:val="28"/>
        </w:rPr>
        <w:t>контрафактности</w:t>
      </w:r>
      <w:proofErr w:type="spellEnd"/>
      <w:r w:rsidRPr="00372A66">
        <w:rPr>
          <w:rFonts w:ascii="Times New Roman" w:hAnsi="Times New Roman"/>
          <w:sz w:val="28"/>
          <w:szCs w:val="28"/>
        </w:rPr>
        <w:t xml:space="preserve"> отсутствуют. Тогда появляется вопрос об ответственности продавца после выявления правонарушения. При рассмотрении конкретного дела учитываются императивные положения действующего в 2021 году законодательства, которые устанавливают для привлечения к ответственности необходимые условия. Так, согласно п. 1 ст. 2.1 </w:t>
      </w:r>
      <w:proofErr w:type="spellStart"/>
      <w:r w:rsidRPr="00372A66">
        <w:rPr>
          <w:rFonts w:ascii="Times New Roman" w:hAnsi="Times New Roman"/>
          <w:sz w:val="28"/>
          <w:szCs w:val="28"/>
        </w:rPr>
        <w:t>КоАП</w:t>
      </w:r>
      <w:proofErr w:type="spellEnd"/>
      <w:r w:rsidRPr="00372A66">
        <w:rPr>
          <w:rFonts w:ascii="Times New Roman" w:hAnsi="Times New Roman"/>
          <w:sz w:val="28"/>
          <w:szCs w:val="28"/>
        </w:rPr>
        <w:t xml:space="preserve"> РФ является административным правонарушением виновное, противоправное действие (бездействие) юридического или физического лица, за которое устанавливается административная ответственность </w:t>
      </w:r>
      <w:proofErr w:type="spellStart"/>
      <w:r w:rsidRPr="00372A66">
        <w:rPr>
          <w:rFonts w:ascii="Times New Roman" w:hAnsi="Times New Roman"/>
          <w:sz w:val="28"/>
          <w:szCs w:val="28"/>
        </w:rPr>
        <w:t>КоАП</w:t>
      </w:r>
      <w:proofErr w:type="spellEnd"/>
      <w:r w:rsidRPr="00372A66">
        <w:rPr>
          <w:rFonts w:ascii="Times New Roman" w:hAnsi="Times New Roman"/>
          <w:sz w:val="28"/>
          <w:szCs w:val="28"/>
        </w:rPr>
        <w:t xml:space="preserve"> РФ или другими законами субъектов РФ об административных правонарушениях. </w:t>
      </w:r>
      <w:proofErr w:type="gramStart"/>
      <w:r w:rsidRPr="00372A66">
        <w:rPr>
          <w:rFonts w:ascii="Times New Roman" w:hAnsi="Times New Roman"/>
          <w:sz w:val="28"/>
          <w:szCs w:val="28"/>
        </w:rPr>
        <w:t xml:space="preserve">Согласно с п. 2 ст. 2.1 </w:t>
      </w:r>
      <w:proofErr w:type="spellStart"/>
      <w:r w:rsidRPr="00372A66">
        <w:rPr>
          <w:rFonts w:ascii="Times New Roman" w:hAnsi="Times New Roman"/>
          <w:sz w:val="28"/>
          <w:szCs w:val="28"/>
        </w:rPr>
        <w:t>КоАП</w:t>
      </w:r>
      <w:proofErr w:type="spellEnd"/>
      <w:r w:rsidRPr="00372A66">
        <w:rPr>
          <w:rFonts w:ascii="Times New Roman" w:hAnsi="Times New Roman"/>
          <w:sz w:val="28"/>
          <w:szCs w:val="28"/>
        </w:rPr>
        <w:t xml:space="preserve"> РФ является в совершении административного правонарушения виновным юридическое лицо, если установлено, что у него была возможность для соблюдения норм и правил относительно торговли </w:t>
      </w:r>
      <w:proofErr w:type="spellStart"/>
      <w:r w:rsidRPr="00372A66">
        <w:rPr>
          <w:rFonts w:ascii="Times New Roman" w:hAnsi="Times New Roman"/>
          <w:sz w:val="28"/>
          <w:szCs w:val="28"/>
        </w:rPr>
        <w:t>контрафактом</w:t>
      </w:r>
      <w:proofErr w:type="spellEnd"/>
      <w:r w:rsidRPr="00372A66">
        <w:rPr>
          <w:rFonts w:ascii="Times New Roman" w:hAnsi="Times New Roman"/>
          <w:sz w:val="28"/>
          <w:szCs w:val="28"/>
        </w:rPr>
        <w:t xml:space="preserve">, ответственность за нарушение этих норм несется согласно </w:t>
      </w:r>
      <w:proofErr w:type="spellStart"/>
      <w:r w:rsidRPr="00372A66">
        <w:rPr>
          <w:rFonts w:ascii="Times New Roman" w:hAnsi="Times New Roman"/>
          <w:sz w:val="28"/>
          <w:szCs w:val="28"/>
        </w:rPr>
        <w:t>КоАП</w:t>
      </w:r>
      <w:proofErr w:type="spellEnd"/>
      <w:r w:rsidRPr="00372A66">
        <w:rPr>
          <w:rFonts w:ascii="Times New Roman" w:hAnsi="Times New Roman"/>
          <w:sz w:val="28"/>
          <w:szCs w:val="28"/>
        </w:rPr>
        <w:t xml:space="preserve"> РФ или другим федеративными законам, если не были приняты данным лицом все возможные от него меры по соблюдению.</w:t>
      </w:r>
      <w:proofErr w:type="gramEnd"/>
      <w:r w:rsidRPr="00372A66">
        <w:rPr>
          <w:rFonts w:ascii="Times New Roman" w:hAnsi="Times New Roman"/>
          <w:sz w:val="28"/>
          <w:szCs w:val="28"/>
        </w:rPr>
        <w:t xml:space="preserve"> Штрафы</w:t>
      </w:r>
      <w:proofErr w:type="gramStart"/>
      <w:r w:rsidRPr="00372A66">
        <w:rPr>
          <w:rFonts w:ascii="Times New Roman" w:hAnsi="Times New Roman"/>
          <w:sz w:val="28"/>
          <w:szCs w:val="28"/>
        </w:rPr>
        <w:t xml:space="preserve"> З</w:t>
      </w:r>
      <w:proofErr w:type="gramEnd"/>
      <w:r w:rsidRPr="00372A66">
        <w:rPr>
          <w:rFonts w:ascii="Times New Roman" w:hAnsi="Times New Roman"/>
          <w:sz w:val="28"/>
          <w:szCs w:val="28"/>
        </w:rPr>
        <w:t xml:space="preserve">а изготовление продукции, содержащей незаконное копирование чужого товарного знака, наименования места происхождения товара или знака обслуживания или сходных с ними обозначений, как граждане, так и физические лица заплатят штраф. Для штрафа устанавливается стоимость контрафактного товара, при этом сумма не должна быть меньше 2-х тысяч </w:t>
      </w:r>
      <w:r w:rsidRPr="00372A66">
        <w:rPr>
          <w:rFonts w:ascii="Times New Roman" w:hAnsi="Times New Roman"/>
          <w:sz w:val="28"/>
          <w:szCs w:val="28"/>
        </w:rPr>
        <w:lastRenderedPageBreak/>
        <w:t xml:space="preserve">рублей. В каждом случае товар изымается без права на занятие предпринимательской деятельностью. </w:t>
      </w:r>
    </w:p>
    <w:p w:rsidR="005C65E3" w:rsidRPr="00372A66" w:rsidRDefault="005C65E3" w:rsidP="00372A6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72A66">
        <w:rPr>
          <w:rFonts w:ascii="Times New Roman" w:hAnsi="Times New Roman"/>
          <w:sz w:val="28"/>
          <w:szCs w:val="28"/>
        </w:rPr>
        <w:t>Если следовать новой редакции: за обвешивание в продаже контрафактного товара, обсчет, подлог и введение в заблуждение потребителей предусмотрена ответственность от 5 тысяч рублей для граждан РФ, от 15 тысяч рублей для лиц при должности, и от 30 до 50 тысяч рублей для юридических лиц. Были приняты высокие штрафы для ужесточения административной ответственности за изготовление и торговлю контрафактными товарами. Создание и реализация контрафактного товара, а также любое подобное нарушение относительно исключительных прав на итоги интеллектуальной деятельности или средств индивидуализации в занятии предпринимательской деятельностью является веским основанием для привлечения к административной или криминальной ответственности нарушителя. Это касается и отсутствия вины в действиях нарушителя. На данный момент ведется активная борьба с контрафактной преступностью, несмотря на искусный и оригинальный повтор известной продукции.</w:t>
      </w:r>
    </w:p>
    <w:p w:rsidR="000064C2" w:rsidRPr="00372A66" w:rsidRDefault="000064C2" w:rsidP="00372A66">
      <w:pPr>
        <w:rPr>
          <w:rFonts w:ascii="Times New Roman" w:hAnsi="Times New Roman"/>
          <w:sz w:val="28"/>
          <w:szCs w:val="28"/>
        </w:rPr>
      </w:pPr>
    </w:p>
    <w:sectPr w:rsidR="000064C2" w:rsidRPr="00372A66" w:rsidSect="00FA22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4C2"/>
    <w:rsid w:val="000064C2"/>
    <w:rsid w:val="0002265D"/>
    <w:rsid w:val="000828ED"/>
    <w:rsid w:val="000D62E2"/>
    <w:rsid w:val="00135A6B"/>
    <w:rsid w:val="001B79CE"/>
    <w:rsid w:val="00220C09"/>
    <w:rsid w:val="002E3CDB"/>
    <w:rsid w:val="00335012"/>
    <w:rsid w:val="003459CA"/>
    <w:rsid w:val="003467CA"/>
    <w:rsid w:val="00357CBE"/>
    <w:rsid w:val="00372A66"/>
    <w:rsid w:val="003D22B9"/>
    <w:rsid w:val="00403167"/>
    <w:rsid w:val="0041623E"/>
    <w:rsid w:val="00416DFD"/>
    <w:rsid w:val="004356AC"/>
    <w:rsid w:val="00456B36"/>
    <w:rsid w:val="004A759D"/>
    <w:rsid w:val="004B202B"/>
    <w:rsid w:val="004C6AC3"/>
    <w:rsid w:val="004F5151"/>
    <w:rsid w:val="00517DE1"/>
    <w:rsid w:val="005574CE"/>
    <w:rsid w:val="00562A50"/>
    <w:rsid w:val="00565D91"/>
    <w:rsid w:val="005C0AF5"/>
    <w:rsid w:val="005C3031"/>
    <w:rsid w:val="005C65E3"/>
    <w:rsid w:val="005D360D"/>
    <w:rsid w:val="006F336C"/>
    <w:rsid w:val="00740F0B"/>
    <w:rsid w:val="00775FF0"/>
    <w:rsid w:val="007A522B"/>
    <w:rsid w:val="007B4A99"/>
    <w:rsid w:val="007C31D2"/>
    <w:rsid w:val="00822461"/>
    <w:rsid w:val="008439DE"/>
    <w:rsid w:val="008762A5"/>
    <w:rsid w:val="00882735"/>
    <w:rsid w:val="008C4418"/>
    <w:rsid w:val="008D2D81"/>
    <w:rsid w:val="008F4BC6"/>
    <w:rsid w:val="0090665F"/>
    <w:rsid w:val="00965A79"/>
    <w:rsid w:val="009A2F6A"/>
    <w:rsid w:val="009C1D8A"/>
    <w:rsid w:val="009C52B2"/>
    <w:rsid w:val="009E2601"/>
    <w:rsid w:val="00A036A8"/>
    <w:rsid w:val="00A676AE"/>
    <w:rsid w:val="00A76C80"/>
    <w:rsid w:val="00A81321"/>
    <w:rsid w:val="00A83E03"/>
    <w:rsid w:val="00AB72B6"/>
    <w:rsid w:val="00B254DD"/>
    <w:rsid w:val="00B8591A"/>
    <w:rsid w:val="00BA5270"/>
    <w:rsid w:val="00BA69C3"/>
    <w:rsid w:val="00BD24EB"/>
    <w:rsid w:val="00BE09A1"/>
    <w:rsid w:val="00C1607E"/>
    <w:rsid w:val="00C4481F"/>
    <w:rsid w:val="00CD4E44"/>
    <w:rsid w:val="00CE0C4C"/>
    <w:rsid w:val="00D1606E"/>
    <w:rsid w:val="00D465C2"/>
    <w:rsid w:val="00D8444B"/>
    <w:rsid w:val="00DA23EC"/>
    <w:rsid w:val="00DA687B"/>
    <w:rsid w:val="00DB0DE2"/>
    <w:rsid w:val="00DF18AD"/>
    <w:rsid w:val="00E07E2D"/>
    <w:rsid w:val="00E93A2D"/>
    <w:rsid w:val="00EA36C4"/>
    <w:rsid w:val="00EA40F3"/>
    <w:rsid w:val="00EC6D2C"/>
    <w:rsid w:val="00F3722D"/>
    <w:rsid w:val="00FA2279"/>
    <w:rsid w:val="00FC0FF0"/>
    <w:rsid w:val="00FD0547"/>
    <w:rsid w:val="00FD6A24"/>
    <w:rsid w:val="00FF1E08"/>
    <w:rsid w:val="00FF4995"/>
    <w:rsid w:val="00FF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C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4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E09A1"/>
    <w:rPr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456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56B36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A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0F3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uiPriority w:val="99"/>
    <w:unhideWhenUsed/>
    <w:rsid w:val="005C65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2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9E4F0-2B9F-4AA7-928F-02584E44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2020-09-21T06:00:00Z</cp:lastPrinted>
  <dcterms:created xsi:type="dcterms:W3CDTF">2021-07-16T07:35:00Z</dcterms:created>
  <dcterms:modified xsi:type="dcterms:W3CDTF">2021-07-16T08:28:00Z</dcterms:modified>
</cp:coreProperties>
</file>